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60" w:rsidRPr="008F5723" w:rsidRDefault="00862160" w:rsidP="004F14E7">
      <w:pPr>
        <w:ind w:left="-5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F14E7">
        <w:rPr>
          <w:rFonts w:ascii="Times New Roman" w:hAnsi="Times New Roman" w:cs="Times New Roman"/>
          <w:b/>
          <w:bCs/>
          <w:sz w:val="28"/>
          <w:szCs w:val="28"/>
        </w:rPr>
        <w:t>Sysmex</w:t>
      </w:r>
      <w:proofErr w:type="spellEnd"/>
      <w:r w:rsidRPr="004F14E7">
        <w:rPr>
          <w:rFonts w:ascii="Times New Roman" w:hAnsi="Times New Roman" w:cs="Times New Roman"/>
          <w:b/>
          <w:bCs/>
          <w:sz w:val="28"/>
          <w:szCs w:val="28"/>
        </w:rPr>
        <w:t xml:space="preserve"> KX-21</w:t>
      </w:r>
      <w:r w:rsidR="008F572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автоматты </w:t>
      </w:r>
      <w:r w:rsidR="008F5723" w:rsidRPr="004F14E7">
        <w:rPr>
          <w:rFonts w:ascii="Times New Roman" w:hAnsi="Times New Roman" w:cs="Times New Roman"/>
          <w:b/>
          <w:bCs/>
          <w:sz w:val="28"/>
          <w:szCs w:val="28"/>
        </w:rPr>
        <w:t>гематологи</w:t>
      </w:r>
      <w:r w:rsidR="008F5723">
        <w:rPr>
          <w:rFonts w:ascii="Times New Roman" w:hAnsi="Times New Roman" w:cs="Times New Roman"/>
          <w:b/>
          <w:bCs/>
          <w:sz w:val="28"/>
          <w:szCs w:val="28"/>
          <w:lang w:val="kk-KZ"/>
        </w:rPr>
        <w:t>ялық талдама</w:t>
      </w:r>
    </w:p>
    <w:p w:rsidR="00862160" w:rsidRPr="0066760F" w:rsidRDefault="00D51DC5" w:rsidP="0093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Медицинада зертханалық зерттеудің маңыздылығын</w:t>
      </w:r>
      <w:r w:rsidR="00CB40B8">
        <w:rPr>
          <w:rFonts w:ascii="Times New Roman" w:hAnsi="Times New Roman" w:cs="Times New Roman"/>
          <w:sz w:val="28"/>
          <w:szCs w:val="28"/>
          <w:lang w:val="kk-KZ"/>
        </w:rPr>
        <w:t xml:space="preserve"> айтып жеткізу қиын.</w:t>
      </w:r>
      <w:r w:rsidR="0066760F">
        <w:rPr>
          <w:rFonts w:ascii="Times New Roman" w:hAnsi="Times New Roman" w:cs="Times New Roman"/>
          <w:sz w:val="28"/>
          <w:szCs w:val="28"/>
          <w:lang w:val="kk-KZ"/>
        </w:rPr>
        <w:t>Көптеген жағдайда тек талдамалар ғана қатерлі симптомдардың себептерін ұғынуға мүмкіндік береді.</w:t>
      </w:r>
      <w:r w:rsidR="00862160" w:rsidRPr="0066760F">
        <w:rPr>
          <w:rFonts w:ascii="Times New Roman" w:hAnsi="Times New Roman" w:cs="Times New Roman"/>
          <w:sz w:val="28"/>
          <w:szCs w:val="28"/>
          <w:lang w:val="kk-KZ"/>
        </w:rPr>
        <w:t xml:space="preserve"> Лаборратория ГККП «</w:t>
      </w:r>
      <w:r w:rsidR="0066760F">
        <w:rPr>
          <w:rFonts w:ascii="Times New Roman" w:hAnsi="Times New Roman" w:cs="Times New Roman"/>
          <w:sz w:val="28"/>
          <w:szCs w:val="28"/>
          <w:lang w:val="kk-KZ"/>
        </w:rPr>
        <w:t>ЖИТС МОО» МКҚК зертханасы жабдықтармен жарақтанған.</w:t>
      </w:r>
      <w:r w:rsidR="002426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760F">
        <w:rPr>
          <w:rFonts w:ascii="Times New Roman" w:hAnsi="Times New Roman" w:cs="Times New Roman"/>
          <w:sz w:val="28"/>
          <w:szCs w:val="28"/>
          <w:lang w:val="kk-KZ"/>
        </w:rPr>
        <w:t>Талдамалардың дәл де жедел нәтижелерін алу да білікті мамандар құрамында 2 бригада еңбек етеді.</w:t>
      </w:r>
    </w:p>
    <w:p w:rsidR="00862160" w:rsidRPr="0066760F" w:rsidRDefault="0066760F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зертханадан сіз мынадай зертемелер жасай аласыз</w:t>
      </w:r>
      <w:r w:rsidR="00862160" w:rsidRPr="0066760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62160" w:rsidRPr="0066760F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60F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2426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760F">
        <w:rPr>
          <w:rFonts w:ascii="Times New Roman" w:hAnsi="Times New Roman" w:cs="Times New Roman"/>
          <w:sz w:val="28"/>
          <w:szCs w:val="28"/>
          <w:lang w:val="kk-KZ"/>
        </w:rPr>
        <w:t>иммунологи</w:t>
      </w:r>
      <w:r w:rsidR="0066760F">
        <w:rPr>
          <w:rFonts w:ascii="Times New Roman" w:hAnsi="Times New Roman" w:cs="Times New Roman"/>
          <w:sz w:val="28"/>
          <w:szCs w:val="28"/>
          <w:lang w:val="kk-KZ"/>
        </w:rPr>
        <w:t>ялық зерттеу</w:t>
      </w:r>
      <w:r w:rsidRPr="0066760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2160" w:rsidRPr="0066760F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60F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2426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760F">
        <w:rPr>
          <w:rFonts w:ascii="Times New Roman" w:hAnsi="Times New Roman" w:cs="Times New Roman"/>
          <w:sz w:val="28"/>
          <w:szCs w:val="28"/>
          <w:lang w:val="kk-KZ"/>
        </w:rPr>
        <w:t>клини</w:t>
      </w:r>
      <w:r w:rsidR="0066760F">
        <w:rPr>
          <w:rFonts w:ascii="Times New Roman" w:hAnsi="Times New Roman" w:cs="Times New Roman"/>
          <w:sz w:val="28"/>
          <w:szCs w:val="28"/>
          <w:lang w:val="kk-KZ"/>
        </w:rPr>
        <w:t>калық зерттеу</w:t>
      </w:r>
      <w:r w:rsidRPr="0066760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2160" w:rsidRPr="0066760F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60F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2426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760F">
        <w:rPr>
          <w:rFonts w:ascii="Times New Roman" w:hAnsi="Times New Roman" w:cs="Times New Roman"/>
          <w:sz w:val="28"/>
          <w:szCs w:val="28"/>
          <w:lang w:val="kk-KZ"/>
        </w:rPr>
        <w:t>биохими</w:t>
      </w:r>
      <w:r w:rsidR="0066760F">
        <w:rPr>
          <w:rFonts w:ascii="Times New Roman" w:hAnsi="Times New Roman" w:cs="Times New Roman"/>
          <w:sz w:val="28"/>
          <w:szCs w:val="28"/>
          <w:lang w:val="kk-KZ"/>
        </w:rPr>
        <w:t>ялық талдама тапсыру</w:t>
      </w:r>
      <w:r w:rsidRPr="006676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2160" w:rsidRPr="008C7AEC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60F">
        <w:rPr>
          <w:rFonts w:ascii="Times New Roman" w:hAnsi="Times New Roman" w:cs="Times New Roman"/>
          <w:sz w:val="28"/>
          <w:szCs w:val="28"/>
          <w:lang w:val="kk-KZ"/>
        </w:rPr>
        <w:t>Медицин</w:t>
      </w:r>
      <w:r w:rsidR="0066760F">
        <w:rPr>
          <w:rFonts w:ascii="Times New Roman" w:hAnsi="Times New Roman" w:cs="Times New Roman"/>
          <w:sz w:val="28"/>
          <w:szCs w:val="28"/>
          <w:lang w:val="kk-KZ"/>
        </w:rPr>
        <w:t xml:space="preserve">алық зертханалық </w:t>
      </w:r>
      <w:r w:rsidRPr="0066760F">
        <w:rPr>
          <w:rFonts w:ascii="Times New Roman" w:hAnsi="Times New Roman" w:cs="Times New Roman"/>
          <w:sz w:val="28"/>
          <w:szCs w:val="28"/>
          <w:lang w:val="kk-KZ"/>
        </w:rPr>
        <w:t>диагностика</w:t>
      </w:r>
      <w:r w:rsidR="0066760F">
        <w:rPr>
          <w:rFonts w:ascii="Times New Roman" w:hAnsi="Times New Roman" w:cs="Times New Roman"/>
          <w:sz w:val="28"/>
          <w:szCs w:val="28"/>
          <w:lang w:val="kk-KZ"/>
        </w:rPr>
        <w:t xml:space="preserve"> көпшілік жағдайда алдын ала дайындықты көздестіреді.</w:t>
      </w:r>
      <w:r w:rsidRPr="006676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2D48">
        <w:rPr>
          <w:rFonts w:ascii="Times New Roman" w:hAnsi="Times New Roman" w:cs="Times New Roman"/>
          <w:sz w:val="28"/>
          <w:szCs w:val="28"/>
          <w:lang w:val="kk-KZ"/>
        </w:rPr>
        <w:t xml:space="preserve">Күрделі емес талаптарды сақтау </w:t>
      </w:r>
      <w:r w:rsidR="008C7AEC">
        <w:rPr>
          <w:rFonts w:ascii="Times New Roman" w:hAnsi="Times New Roman" w:cs="Times New Roman"/>
          <w:sz w:val="28"/>
          <w:szCs w:val="28"/>
          <w:lang w:val="kk-KZ"/>
        </w:rPr>
        <w:t>нәтижелердің көптеген хабардар етуі мен дәлдігіне қол жеткізуге мүмкіндік береді.</w:t>
      </w:r>
    </w:p>
    <w:p w:rsidR="00862160" w:rsidRPr="00242606" w:rsidRDefault="001058CC" w:rsidP="00CD3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зертханада қанның клиникалық талдамасына арналған</w:t>
      </w:r>
      <w:r w:rsidRPr="001058CC">
        <w:rPr>
          <w:rFonts w:ascii="Times New Roman" w:hAnsi="Times New Roman" w:cs="Times New Roman"/>
          <w:sz w:val="28"/>
          <w:szCs w:val="28"/>
          <w:lang w:val="kk-KZ"/>
        </w:rPr>
        <w:t xml:space="preserve"> Sysmex KX-21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автоматты </w:t>
      </w:r>
      <w:r w:rsidRPr="001058CC">
        <w:rPr>
          <w:rFonts w:ascii="Times New Roman" w:hAnsi="Times New Roman" w:cs="Times New Roman"/>
          <w:sz w:val="28"/>
          <w:szCs w:val="28"/>
          <w:lang w:val="kk-KZ"/>
        </w:rPr>
        <w:t>гематологи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ялық талдама пайдаланылады.</w:t>
      </w:r>
      <w:r w:rsidR="00862160" w:rsidRPr="001058CC">
        <w:rPr>
          <w:rFonts w:ascii="Times New Roman" w:hAnsi="Times New Roman" w:cs="Times New Roman"/>
          <w:sz w:val="28"/>
          <w:szCs w:val="28"/>
          <w:lang w:val="kk-KZ"/>
        </w:rPr>
        <w:t xml:space="preserve"> Sysmex KX-21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талдамасы фирманың ең күрделі де қымбат әзірленіміндегі технологияларды пайдаланады.</w:t>
      </w:r>
      <w:r w:rsidR="00862160" w:rsidRPr="001058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Сапасын автоматты бақылаумен жарақтанған </w:t>
      </w:r>
      <w:r w:rsidR="00862160" w:rsidRPr="007547F4">
        <w:rPr>
          <w:rFonts w:ascii="Times New Roman" w:hAnsi="Times New Roman" w:cs="Times New Roman"/>
          <w:sz w:val="28"/>
          <w:szCs w:val="28"/>
          <w:lang w:val="kk-KZ"/>
        </w:rPr>
        <w:t>КХ-21</w:t>
      </w:r>
      <w:r w:rsidR="007547F4">
        <w:rPr>
          <w:rFonts w:ascii="Times New Roman" w:hAnsi="Times New Roman" w:cs="Times New Roman"/>
          <w:sz w:val="28"/>
          <w:szCs w:val="28"/>
          <w:lang w:val="kk-KZ"/>
        </w:rPr>
        <w:t xml:space="preserve"> сенімді нәтижелер алуға, сондай-ақ ұзақ уақыт болйы аспап жұмысын мониторингілеуге мүмкіндік береді.</w:t>
      </w:r>
      <w:r w:rsidR="00933CDC">
        <w:rPr>
          <w:rFonts w:ascii="Times New Roman" w:hAnsi="Times New Roman" w:cs="Times New Roman"/>
          <w:sz w:val="28"/>
          <w:szCs w:val="28"/>
          <w:lang w:val="kk-KZ"/>
        </w:rPr>
        <w:t xml:space="preserve"> Гемо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глобинді анықтаудың б</w:t>
      </w:r>
      <w:r w:rsidR="00862160" w:rsidRPr="00724AC7">
        <w:rPr>
          <w:rFonts w:ascii="Times New Roman" w:hAnsi="Times New Roman" w:cs="Times New Roman"/>
          <w:sz w:val="28"/>
          <w:szCs w:val="28"/>
          <w:lang w:val="kk-KZ"/>
        </w:rPr>
        <w:t>есцианид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тік әдісі ағызылғанын өңдеу қажеттілігін болдырмайды</w:t>
      </w:r>
      <w:r w:rsidR="00862160" w:rsidRPr="00724AC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Реагенттердің жетілдірілген формуласы тек 2 базалық реагент аспабымен жұмыс істеуге мүмкіндік береді.</w:t>
      </w:r>
      <w:r w:rsidR="00862160" w:rsidRPr="00724A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ейкоцит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тер мен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 xml:space="preserve"> гемоглобин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ді анықтау,аспаптың бір арнасында, алайда екі әр түрлі камераларды пайдалану арқылы жүреді.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Анықталатын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 xml:space="preserve"> параметр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лері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: эритроцит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, лейкоцит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, тромбоцит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, гемоглобин, гематокрит, эритроцитар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лы және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 xml:space="preserve"> и тромбоцитар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 xml:space="preserve"> индекс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, лимфоцит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, нейтрофил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24AC7">
        <w:rPr>
          <w:rFonts w:ascii="Times New Roman" w:hAnsi="Times New Roman" w:cs="Times New Roman"/>
          <w:sz w:val="28"/>
          <w:szCs w:val="28"/>
          <w:lang w:val="kk-KZ"/>
        </w:rPr>
        <w:t>аралас жасушалар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 xml:space="preserve"> (% и #). </w:t>
      </w:r>
      <w:r w:rsidR="004E4DE3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ритроцит</w:t>
      </w:r>
      <w:r w:rsidR="004E4DE3">
        <w:rPr>
          <w:rFonts w:ascii="Times New Roman" w:hAnsi="Times New Roman" w:cs="Times New Roman"/>
          <w:sz w:val="28"/>
          <w:szCs w:val="28"/>
          <w:lang w:val="kk-KZ"/>
        </w:rPr>
        <w:t>тердің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, тромбоцит</w:t>
      </w:r>
      <w:r w:rsidR="004E4DE3">
        <w:rPr>
          <w:rFonts w:ascii="Times New Roman" w:hAnsi="Times New Roman" w:cs="Times New Roman"/>
          <w:sz w:val="28"/>
          <w:szCs w:val="28"/>
          <w:lang w:val="kk-KZ"/>
        </w:rPr>
        <w:t>тердің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2606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матологический анализатор SYSMEX KX-21" style="position:absolute;left:0;text-align:left;margin-left:.2pt;margin-top:1.05pt;width:140.65pt;height:139.2pt;z-index:1;visibility:visible;mso-wrap-distance-left:9.48pt;mso-wrap-distance-top:.96pt;mso-wrap-distance-right:9.58pt;mso-wrap-distance-bottom:1.59pt;mso-position-horizontal-relative:text;mso-position-vertical-relative:text">
            <v:imagedata r:id="rId5" o:title=""/>
            <o:lock v:ext="edit" aspectratio="f"/>
            <w10:wrap type="square"/>
          </v:shape>
        </w:pic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 xml:space="preserve"> лейкоцит</w:t>
      </w:r>
      <w:r w:rsidR="004E4DE3">
        <w:rPr>
          <w:rFonts w:ascii="Times New Roman" w:hAnsi="Times New Roman" w:cs="Times New Roman"/>
          <w:sz w:val="28"/>
          <w:szCs w:val="28"/>
          <w:lang w:val="kk-KZ"/>
        </w:rPr>
        <w:t>тердің бөліну гистограммасы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2160" w:rsidRPr="00242606" w:rsidRDefault="004E4DE3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Зертхана жыл сайын 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95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мыңнан астам талдаманы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тәртіптелгенін де, сонымен бірге жоғары мамандандырылғанын да) орындайды</w:t>
      </w:r>
      <w:r w:rsidR="00862160" w:rsidRPr="002426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2160" w:rsidRPr="00242606" w:rsidRDefault="00862160" w:rsidP="00CD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606">
        <w:rPr>
          <w:rFonts w:ascii="Times New Roman" w:hAnsi="Times New Roman" w:cs="Times New Roman"/>
          <w:sz w:val="28"/>
          <w:szCs w:val="28"/>
          <w:lang w:val="kk-KZ"/>
        </w:rPr>
        <w:t>Клини</w:t>
      </w:r>
      <w:r w:rsidR="004E4DE3">
        <w:rPr>
          <w:rFonts w:ascii="Times New Roman" w:hAnsi="Times New Roman" w:cs="Times New Roman"/>
          <w:sz w:val="28"/>
          <w:szCs w:val="28"/>
          <w:lang w:val="kk-KZ"/>
        </w:rPr>
        <w:t>калық зертхана жыл сайын ССБ-ға (Сапаны сыртқы бақылау)</w:t>
      </w:r>
      <w:r w:rsidRPr="002426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4DE3">
        <w:rPr>
          <w:rFonts w:ascii="Times New Roman" w:hAnsi="Times New Roman" w:cs="Times New Roman"/>
          <w:sz w:val="28"/>
          <w:szCs w:val="28"/>
          <w:lang w:val="kk-KZ"/>
        </w:rPr>
        <w:t>қатысады.</w:t>
      </w:r>
    </w:p>
    <w:p w:rsidR="00862160" w:rsidRPr="004E4DE3" w:rsidRDefault="004E4DE3" w:rsidP="002426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Зертханада барлығы 46 үлгіленген әдіс бойынша зерттеу жүзеге асырылады. Талдамалар нәтижелері қысқа мерзімде беріледі.</w:t>
      </w:r>
    </w:p>
    <w:p w:rsidR="00862160" w:rsidRPr="004E4DE3" w:rsidRDefault="004E4DE3" w:rsidP="004F14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Зертханашы-дәрігер М.</w:t>
      </w:r>
      <w:r w:rsidR="004F14E7" w:rsidRPr="004E4D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62160" w:rsidRPr="004E4DE3">
        <w:rPr>
          <w:rFonts w:ascii="Times New Roman" w:hAnsi="Times New Roman" w:cs="Times New Roman"/>
          <w:bCs/>
          <w:sz w:val="28"/>
          <w:szCs w:val="28"/>
          <w:lang w:val="kk-KZ"/>
        </w:rPr>
        <w:t>Щапина</w:t>
      </w:r>
      <w:r w:rsidR="0024260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bookmarkStart w:id="0" w:name="_GoBack"/>
      <w:bookmarkEnd w:id="0"/>
    </w:p>
    <w:p w:rsidR="00862160" w:rsidRPr="004E4DE3" w:rsidRDefault="00862160" w:rsidP="00CD3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62160" w:rsidRPr="004E4DE3" w:rsidSect="00CD36E2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829"/>
    <w:rsid w:val="00016829"/>
    <w:rsid w:val="00031F4B"/>
    <w:rsid w:val="000335B5"/>
    <w:rsid w:val="00037100"/>
    <w:rsid w:val="00086FB9"/>
    <w:rsid w:val="001058CC"/>
    <w:rsid w:val="0012322D"/>
    <w:rsid w:val="001A2D48"/>
    <w:rsid w:val="001B173D"/>
    <w:rsid w:val="001D0B66"/>
    <w:rsid w:val="00242606"/>
    <w:rsid w:val="002670B2"/>
    <w:rsid w:val="004363D2"/>
    <w:rsid w:val="004E4DE3"/>
    <w:rsid w:val="004F14E7"/>
    <w:rsid w:val="00531966"/>
    <w:rsid w:val="005D1BD5"/>
    <w:rsid w:val="0066002E"/>
    <w:rsid w:val="0066760F"/>
    <w:rsid w:val="00724AC7"/>
    <w:rsid w:val="007547F4"/>
    <w:rsid w:val="0077073C"/>
    <w:rsid w:val="00862160"/>
    <w:rsid w:val="008B3BAB"/>
    <w:rsid w:val="008C7AEC"/>
    <w:rsid w:val="008F5723"/>
    <w:rsid w:val="00933CDC"/>
    <w:rsid w:val="00BE5494"/>
    <w:rsid w:val="00C17AC8"/>
    <w:rsid w:val="00CB40B8"/>
    <w:rsid w:val="00CC41F1"/>
    <w:rsid w:val="00CD36E2"/>
    <w:rsid w:val="00D51DC5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0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7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МОЦ СПИД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User15</cp:lastModifiedBy>
  <cp:revision>45</cp:revision>
  <cp:lastPrinted>2012-07-27T03:38:00Z</cp:lastPrinted>
  <dcterms:created xsi:type="dcterms:W3CDTF">2012-07-26T11:34:00Z</dcterms:created>
  <dcterms:modified xsi:type="dcterms:W3CDTF">2012-11-09T04:35:00Z</dcterms:modified>
</cp:coreProperties>
</file>